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09085" w14:textId="77777777" w:rsidR="0049305C" w:rsidRPr="0049305C" w:rsidRDefault="0049305C" w:rsidP="0049305C">
      <w:pPr>
        <w:ind w:left="720"/>
        <w:rPr>
          <w:rFonts w:ascii="Avenir Next" w:hAnsi="Avenir Next"/>
          <w:bCs/>
          <w:iCs/>
        </w:rPr>
      </w:pPr>
      <w:r>
        <w:rPr>
          <w:rFonts w:ascii="Avenir Next" w:hAnsi="Avenir Next"/>
          <w:bCs/>
          <w:iCs/>
        </w:rPr>
        <w:t>Announcing a new book of translations of Theodorakis’s poems and original song lyrics to celebrate the composer’s 95</w:t>
      </w:r>
      <w:r w:rsidRPr="0049305C">
        <w:rPr>
          <w:rFonts w:ascii="Avenir Next" w:hAnsi="Avenir Next"/>
          <w:bCs/>
          <w:iCs/>
          <w:vertAlign w:val="superscript"/>
        </w:rPr>
        <w:t>th</w:t>
      </w:r>
      <w:r>
        <w:rPr>
          <w:rFonts w:ascii="Avenir Next" w:hAnsi="Avenir Next"/>
          <w:bCs/>
          <w:iCs/>
        </w:rPr>
        <w:t xml:space="preserve"> birthday.  The collection includes the complete song-lyrics and most of the composer’s original poetry.</w:t>
      </w:r>
      <w:bookmarkStart w:id="0" w:name="_GoBack"/>
      <w:bookmarkEnd w:id="0"/>
    </w:p>
    <w:p w14:paraId="49951CF4" w14:textId="77777777" w:rsidR="0049305C" w:rsidRDefault="0049305C" w:rsidP="0049305C">
      <w:pPr>
        <w:jc w:val="center"/>
        <w:rPr>
          <w:rFonts w:ascii="Avenir Next" w:hAnsi="Avenir Next"/>
          <w:bCs/>
          <w:i/>
        </w:rPr>
      </w:pPr>
    </w:p>
    <w:p w14:paraId="78848D8F" w14:textId="77777777" w:rsidR="0049305C" w:rsidRDefault="0049305C" w:rsidP="0049305C">
      <w:pPr>
        <w:jc w:val="center"/>
        <w:rPr>
          <w:rFonts w:ascii="Avenir Next" w:hAnsi="Avenir Next"/>
          <w:bCs/>
          <w:i/>
        </w:rPr>
      </w:pPr>
      <w:r>
        <w:rPr>
          <w:rFonts w:ascii="Avenir Next" w:hAnsi="Avenir Next"/>
          <w:bCs/>
          <w:i/>
        </w:rPr>
        <w:t>The House with the Scorpions: Selected Poems and Song-Lyrics</w:t>
      </w:r>
    </w:p>
    <w:p w14:paraId="1037ADC0" w14:textId="77777777" w:rsidR="0049305C" w:rsidRDefault="0049305C" w:rsidP="0049305C">
      <w:pPr>
        <w:jc w:val="center"/>
        <w:rPr>
          <w:rFonts w:ascii="Avenir Next" w:hAnsi="Avenir Next"/>
          <w:bCs/>
          <w:i/>
        </w:rPr>
      </w:pPr>
      <w:r>
        <w:rPr>
          <w:rFonts w:ascii="Avenir Next" w:hAnsi="Avenir Next"/>
          <w:bCs/>
          <w:i/>
        </w:rPr>
        <w:t>of Mikis Theodorakis</w:t>
      </w:r>
    </w:p>
    <w:p w14:paraId="43114989" w14:textId="77777777" w:rsidR="0049305C" w:rsidRDefault="0049305C" w:rsidP="0049305C">
      <w:pPr>
        <w:rPr>
          <w:rFonts w:ascii="Avenir Next" w:hAnsi="Avenir Next"/>
          <w:bCs/>
          <w:i/>
        </w:rPr>
      </w:pPr>
    </w:p>
    <w:p w14:paraId="093EDBBF" w14:textId="77777777" w:rsidR="0049305C" w:rsidRDefault="0049305C" w:rsidP="0049305C">
      <w:pPr>
        <w:rPr>
          <w:rFonts w:ascii="Avenir Next" w:hAnsi="Avenir Next"/>
          <w:bCs/>
          <w:iCs/>
        </w:rPr>
      </w:pPr>
      <w:r>
        <w:rPr>
          <w:rFonts w:ascii="Avenir Next" w:hAnsi="Avenir Next"/>
          <w:bCs/>
          <w:i/>
        </w:rPr>
        <w:tab/>
      </w:r>
      <w:r>
        <w:rPr>
          <w:rFonts w:ascii="Avenir Next" w:hAnsi="Avenir Next"/>
          <w:bCs/>
          <w:i/>
        </w:rPr>
        <w:tab/>
      </w:r>
      <w:r>
        <w:rPr>
          <w:rFonts w:ascii="Avenir Next" w:hAnsi="Avenir Next"/>
          <w:bCs/>
          <w:i/>
        </w:rPr>
        <w:tab/>
      </w:r>
      <w:r>
        <w:rPr>
          <w:rFonts w:ascii="Avenir Next" w:hAnsi="Avenir Next"/>
          <w:bCs/>
          <w:i/>
        </w:rPr>
        <w:tab/>
      </w:r>
      <w:r w:rsidRPr="0049305C">
        <w:rPr>
          <w:rFonts w:ascii="Avenir Next" w:hAnsi="Avenir Next"/>
          <w:bCs/>
          <w:iCs/>
        </w:rPr>
        <w:t>Translations by Gail Holst-Warhaft</w:t>
      </w:r>
    </w:p>
    <w:p w14:paraId="4B80F318" w14:textId="77777777" w:rsidR="0049305C" w:rsidRDefault="0049305C" w:rsidP="0049305C">
      <w:pPr>
        <w:rPr>
          <w:rFonts w:ascii="Avenir Next" w:hAnsi="Avenir Next"/>
          <w:bCs/>
          <w:iCs/>
        </w:rPr>
      </w:pPr>
    </w:p>
    <w:p w14:paraId="2CFACF37" w14:textId="77777777" w:rsidR="0049305C" w:rsidRDefault="0049305C" w:rsidP="0049305C">
      <w:pPr>
        <w:rPr>
          <w:rFonts w:ascii="Avenir Next" w:hAnsi="Avenir Next"/>
          <w:bCs/>
          <w:iCs/>
        </w:rPr>
      </w:pPr>
      <w:r>
        <w:rPr>
          <w:rFonts w:ascii="Avenir Next" w:hAnsi="Avenir Next"/>
          <w:bCs/>
          <w:iCs/>
        </w:rPr>
        <w:tab/>
        <w:t xml:space="preserve">Bi-lingual edition published by Fomite, VT. </w:t>
      </w:r>
    </w:p>
    <w:p w14:paraId="2CEC2F3F" w14:textId="77777777" w:rsidR="0049305C" w:rsidRPr="0049305C" w:rsidRDefault="0049305C" w:rsidP="0049305C">
      <w:pPr>
        <w:rPr>
          <w:rFonts w:ascii="Avenir Next" w:hAnsi="Avenir Next"/>
          <w:bCs/>
          <w:iCs/>
        </w:rPr>
      </w:pPr>
      <w:r>
        <w:rPr>
          <w:rFonts w:ascii="Avenir Next" w:hAnsi="Avenir Next"/>
          <w:bCs/>
          <w:iCs/>
        </w:rPr>
        <w:tab/>
      </w:r>
      <w:r w:rsidRPr="0049305C">
        <w:rPr>
          <w:rFonts w:ascii="Avenir Next" w:hAnsi="Avenir Next"/>
          <w:bCs/>
          <w:iCs/>
        </w:rPr>
        <w:t xml:space="preserve">Distributed by </w:t>
      </w:r>
      <w:r w:rsidRPr="0049305C">
        <w:rPr>
          <w:rFonts w:ascii="Avenir Next" w:hAnsi="Avenir Next"/>
        </w:rPr>
        <w:t xml:space="preserve">Ingram, Amazon, Kindle, Nook, Kobo, Apple, </w:t>
      </w:r>
      <w:proofErr w:type="spellStart"/>
      <w:r w:rsidRPr="0049305C">
        <w:rPr>
          <w:rFonts w:ascii="Avenir Next" w:hAnsi="Avenir Next"/>
        </w:rPr>
        <w:t>Smashwords</w:t>
      </w:r>
      <w:proofErr w:type="spellEnd"/>
    </w:p>
    <w:p w14:paraId="7BDD5B8D" w14:textId="77777777" w:rsidR="0049305C" w:rsidRPr="0049305C" w:rsidRDefault="0049305C" w:rsidP="0049305C">
      <w:pPr>
        <w:rPr>
          <w:rFonts w:ascii="Avenir Next" w:hAnsi="Avenir Next"/>
          <w:bCs/>
          <w:iCs/>
        </w:rPr>
      </w:pPr>
    </w:p>
    <w:p w14:paraId="760E1DFD" w14:textId="77777777" w:rsidR="0049305C" w:rsidRPr="0049305C" w:rsidRDefault="0049305C" w:rsidP="0049305C">
      <w:pPr>
        <w:jc w:val="center"/>
        <w:rPr>
          <w:rFonts w:ascii="Avenir Next" w:hAnsi="Avenir Next"/>
          <w:iCs/>
        </w:rPr>
      </w:pPr>
    </w:p>
    <w:p w14:paraId="16A17729" w14:textId="77777777" w:rsidR="00EA3BC7" w:rsidRDefault="0049305C">
      <w:r>
        <w:tab/>
      </w:r>
    </w:p>
    <w:sectPr w:rsidR="00EA3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5C"/>
    <w:rsid w:val="0049305C"/>
    <w:rsid w:val="00A10813"/>
    <w:rsid w:val="00E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05E53"/>
  <w15:chartTrackingRefBased/>
  <w15:docId w15:val="{F439EA72-B1CC-4DAA-87F6-BD902B31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Holst-Warhaft</dc:creator>
  <cp:keywords/>
  <dc:description/>
  <cp:lastModifiedBy>Gail Holst-Warhaft</cp:lastModifiedBy>
  <cp:revision>1</cp:revision>
  <dcterms:created xsi:type="dcterms:W3CDTF">2020-08-03T19:24:00Z</dcterms:created>
  <dcterms:modified xsi:type="dcterms:W3CDTF">2020-08-03T19:34:00Z</dcterms:modified>
</cp:coreProperties>
</file>